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-495"/>
        <w:tblW w:w="9209" w:type="dxa"/>
        <w:tblLayout w:type="fixed"/>
        <w:tblLook w:val="04A0" w:firstRow="1" w:lastRow="0" w:firstColumn="1" w:lastColumn="0" w:noHBand="0" w:noVBand="1"/>
      </w:tblPr>
      <w:tblGrid>
        <w:gridCol w:w="3256"/>
        <w:gridCol w:w="1984"/>
        <w:gridCol w:w="1843"/>
        <w:gridCol w:w="2126"/>
      </w:tblGrid>
      <w:tr w:rsidR="009C4647" w:rsidRPr="002B630A" w:rsidTr="00853931">
        <w:tc>
          <w:tcPr>
            <w:tcW w:w="9209" w:type="dxa"/>
            <w:gridSpan w:val="4"/>
          </w:tcPr>
          <w:p w:rsidR="009C4647" w:rsidRDefault="009C4647" w:rsidP="00853931">
            <w:pPr>
              <w:rPr>
                <w:b/>
                <w:sz w:val="20"/>
                <w:szCs w:val="20"/>
              </w:rPr>
            </w:pPr>
            <w:r w:rsidRPr="002B630A">
              <w:rPr>
                <w:b/>
                <w:sz w:val="20"/>
                <w:szCs w:val="20"/>
              </w:rPr>
              <w:t>Continuing Non</w:t>
            </w:r>
            <w:r w:rsidR="00F15B60">
              <w:rPr>
                <w:b/>
                <w:sz w:val="20"/>
                <w:szCs w:val="20"/>
              </w:rPr>
              <w:t>-S</w:t>
            </w:r>
            <w:r w:rsidRPr="002B630A">
              <w:rPr>
                <w:b/>
                <w:sz w:val="20"/>
                <w:szCs w:val="20"/>
              </w:rPr>
              <w:t>tatutory Service  (Proposed Base Budget Reduction Targets)</w:t>
            </w:r>
            <w:r w:rsidR="00B819B1">
              <w:rPr>
                <w:b/>
                <w:sz w:val="20"/>
                <w:szCs w:val="20"/>
              </w:rPr>
              <w:t xml:space="preserve"> – Template 3</w:t>
            </w:r>
          </w:p>
          <w:p w:rsidR="005F542C" w:rsidRPr="00005FAE" w:rsidRDefault="00005FAE" w:rsidP="00853931">
            <w:pPr>
              <w:rPr>
                <w:b/>
                <w:sz w:val="20"/>
                <w:szCs w:val="20"/>
              </w:rPr>
            </w:pPr>
            <w:r w:rsidRPr="00005FAE">
              <w:rPr>
                <w:b/>
                <w:sz w:val="20"/>
                <w:szCs w:val="20"/>
              </w:rPr>
              <w:t>BOP 048</w:t>
            </w:r>
          </w:p>
        </w:tc>
      </w:tr>
      <w:tr w:rsidR="009C4647" w:rsidRPr="002B630A" w:rsidTr="00853931">
        <w:tc>
          <w:tcPr>
            <w:tcW w:w="3256" w:type="dxa"/>
            <w:tcBorders>
              <w:bottom w:val="single" w:sz="4" w:space="0" w:color="auto"/>
            </w:tcBorders>
          </w:tcPr>
          <w:p w:rsidR="00A83E19" w:rsidRDefault="009C4647" w:rsidP="00853931">
            <w:pPr>
              <w:rPr>
                <w:sz w:val="20"/>
                <w:szCs w:val="20"/>
              </w:rPr>
            </w:pPr>
            <w:r w:rsidRPr="002B630A">
              <w:rPr>
                <w:sz w:val="20"/>
                <w:szCs w:val="20"/>
              </w:rPr>
              <w:t>Service name</w:t>
            </w:r>
          </w:p>
          <w:p w:rsidR="00D64925" w:rsidRPr="00A83E19" w:rsidRDefault="00A0790E" w:rsidP="00853931">
            <w:pPr>
              <w:rPr>
                <w:sz w:val="20"/>
                <w:szCs w:val="20"/>
              </w:rPr>
            </w:pPr>
            <w:r w:rsidRPr="00A0790E">
              <w:rPr>
                <w:sz w:val="20"/>
                <w:szCs w:val="20"/>
              </w:rPr>
              <w:t>PREVENTION AND EARLY HELP FUND</w:t>
            </w:r>
          </w:p>
        </w:tc>
        <w:tc>
          <w:tcPr>
            <w:tcW w:w="5953" w:type="dxa"/>
            <w:gridSpan w:val="3"/>
            <w:tcBorders>
              <w:bottom w:val="single" w:sz="4" w:space="0" w:color="auto"/>
            </w:tcBorders>
          </w:tcPr>
          <w:p w:rsidR="009C4647" w:rsidRPr="002B630A" w:rsidRDefault="00F0051D" w:rsidP="00853931">
            <w:pPr>
              <w:rPr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Service Description – please see over</w:t>
            </w:r>
            <w:r w:rsidR="00B25405" w:rsidRPr="00F0051D">
              <w:rPr>
                <w:sz w:val="20"/>
                <w:szCs w:val="20"/>
              </w:rPr>
              <w:br/>
            </w:r>
          </w:p>
        </w:tc>
      </w:tr>
      <w:tr w:rsidR="009C4647" w:rsidRPr="002B630A" w:rsidTr="00853931">
        <w:tc>
          <w:tcPr>
            <w:tcW w:w="3256" w:type="dxa"/>
            <w:tcBorders>
              <w:bottom w:val="nil"/>
            </w:tcBorders>
          </w:tcPr>
          <w:p w:rsidR="009C4647" w:rsidRPr="002B630A" w:rsidRDefault="009C4647" w:rsidP="0085393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9C4647" w:rsidRPr="00084304" w:rsidRDefault="009C4647" w:rsidP="00853931">
            <w:pPr>
              <w:jc w:val="center"/>
              <w:rPr>
                <w:b/>
                <w:sz w:val="20"/>
                <w:szCs w:val="20"/>
              </w:rPr>
            </w:pPr>
            <w:r w:rsidRPr="00084304">
              <w:rPr>
                <w:b/>
                <w:sz w:val="20"/>
                <w:szCs w:val="20"/>
              </w:rPr>
              <w:t>2015/16</w:t>
            </w:r>
          </w:p>
        </w:tc>
        <w:tc>
          <w:tcPr>
            <w:tcW w:w="1843" w:type="dxa"/>
            <w:tcBorders>
              <w:bottom w:val="nil"/>
            </w:tcBorders>
          </w:tcPr>
          <w:p w:rsidR="009C4647" w:rsidRPr="00084304" w:rsidRDefault="009C4647" w:rsidP="00853931">
            <w:pPr>
              <w:jc w:val="center"/>
              <w:rPr>
                <w:b/>
                <w:sz w:val="20"/>
                <w:szCs w:val="20"/>
              </w:rPr>
            </w:pPr>
            <w:r w:rsidRPr="00084304">
              <w:rPr>
                <w:b/>
                <w:sz w:val="20"/>
                <w:szCs w:val="20"/>
              </w:rPr>
              <w:t>2016/17</w:t>
            </w:r>
          </w:p>
        </w:tc>
        <w:tc>
          <w:tcPr>
            <w:tcW w:w="2126" w:type="dxa"/>
            <w:tcBorders>
              <w:bottom w:val="nil"/>
            </w:tcBorders>
          </w:tcPr>
          <w:p w:rsidR="009C4647" w:rsidRPr="00084304" w:rsidRDefault="009C4647" w:rsidP="00853931">
            <w:pPr>
              <w:jc w:val="center"/>
              <w:rPr>
                <w:b/>
                <w:sz w:val="20"/>
                <w:szCs w:val="20"/>
              </w:rPr>
            </w:pPr>
            <w:r w:rsidRPr="00084304">
              <w:rPr>
                <w:b/>
                <w:sz w:val="20"/>
                <w:szCs w:val="20"/>
              </w:rPr>
              <w:t>2017/18</w:t>
            </w:r>
          </w:p>
        </w:tc>
      </w:tr>
      <w:tr w:rsidR="008252EB" w:rsidRPr="002B630A" w:rsidTr="00853931">
        <w:tc>
          <w:tcPr>
            <w:tcW w:w="3256" w:type="dxa"/>
            <w:tcBorders>
              <w:top w:val="nil"/>
              <w:bottom w:val="single" w:sz="4" w:space="0" w:color="auto"/>
            </w:tcBorders>
          </w:tcPr>
          <w:p w:rsidR="008252EB" w:rsidRPr="002B630A" w:rsidRDefault="008252EB" w:rsidP="0085393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8252EB" w:rsidRPr="00084304" w:rsidRDefault="008252EB" w:rsidP="008539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£m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8252EB" w:rsidRPr="00084304" w:rsidRDefault="008252EB" w:rsidP="008539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£m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8252EB" w:rsidRPr="00084304" w:rsidRDefault="008252EB" w:rsidP="008539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£m</w:t>
            </w:r>
          </w:p>
        </w:tc>
      </w:tr>
      <w:tr w:rsidR="005E6B80" w:rsidRPr="002B630A" w:rsidTr="00853931">
        <w:tc>
          <w:tcPr>
            <w:tcW w:w="3256" w:type="dxa"/>
            <w:tcBorders>
              <w:top w:val="nil"/>
              <w:bottom w:val="single" w:sz="4" w:space="0" w:color="auto"/>
            </w:tcBorders>
          </w:tcPr>
          <w:p w:rsidR="005E6B80" w:rsidRPr="004D588F" w:rsidRDefault="005E6B80" w:rsidP="005E6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Forecast before savings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5E6B80" w:rsidRPr="00877382" w:rsidRDefault="006F0D2F" w:rsidP="005E6B80">
            <w:pPr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14.821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5E6B80" w:rsidRPr="00877382" w:rsidRDefault="005E6B80" w:rsidP="005E6B80">
            <w:pPr>
              <w:jc w:val="right"/>
              <w:rPr>
                <w:sz w:val="20"/>
                <w:szCs w:val="20"/>
              </w:rPr>
            </w:pPr>
            <w:r w:rsidRPr="00192C7B">
              <w:rPr>
                <w:noProof/>
                <w:sz w:val="20"/>
                <w:szCs w:val="20"/>
              </w:rPr>
              <w:t>15.035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5E6B80" w:rsidRPr="00877382" w:rsidRDefault="005E6B80" w:rsidP="005E6B80">
            <w:pPr>
              <w:jc w:val="right"/>
              <w:rPr>
                <w:sz w:val="20"/>
                <w:szCs w:val="20"/>
              </w:rPr>
            </w:pPr>
            <w:r w:rsidRPr="00192C7B">
              <w:rPr>
                <w:noProof/>
                <w:sz w:val="20"/>
                <w:szCs w:val="20"/>
              </w:rPr>
              <w:t>16.117</w:t>
            </w:r>
          </w:p>
        </w:tc>
      </w:tr>
      <w:tr w:rsidR="005E6B80" w:rsidRPr="002B630A" w:rsidTr="00853931">
        <w:tc>
          <w:tcPr>
            <w:tcW w:w="3256" w:type="dxa"/>
            <w:tcBorders>
              <w:top w:val="nil"/>
              <w:bottom w:val="single" w:sz="4" w:space="0" w:color="auto"/>
            </w:tcBorders>
          </w:tcPr>
          <w:p w:rsidR="005E6B80" w:rsidRDefault="005E6B80" w:rsidP="005E6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Budgeted savings (cumulative)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5E6B80" w:rsidRPr="00877382" w:rsidRDefault="006F0D2F" w:rsidP="005E6B80">
            <w:pPr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-2.937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5E6B80" w:rsidRPr="00877382" w:rsidRDefault="006F0D2F" w:rsidP="005E6B80">
            <w:pPr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-2.937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5E6B80" w:rsidRPr="00877382" w:rsidRDefault="006F0D2F" w:rsidP="005E6B80">
            <w:pPr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-7.715</w:t>
            </w:r>
          </w:p>
        </w:tc>
      </w:tr>
      <w:tr w:rsidR="005E6B80" w:rsidRPr="002B630A" w:rsidTr="00853931">
        <w:tc>
          <w:tcPr>
            <w:tcW w:w="3256" w:type="dxa"/>
            <w:shd w:val="clear" w:color="auto" w:fill="auto"/>
          </w:tcPr>
          <w:p w:rsidR="005E6B80" w:rsidRDefault="005E6B80" w:rsidP="005E6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Planned net expenditure</w:t>
            </w:r>
            <w:r w:rsidRPr="004D588F">
              <w:rPr>
                <w:sz w:val="20"/>
                <w:szCs w:val="20"/>
              </w:rPr>
              <w:t xml:space="preserve"> </w:t>
            </w:r>
          </w:p>
          <w:p w:rsidR="005E6B80" w:rsidRDefault="005E6B80" w:rsidP="005E6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</w:t>
            </w:r>
            <w:r w:rsidRPr="004D588F">
              <w:rPr>
                <w:sz w:val="20"/>
                <w:szCs w:val="20"/>
              </w:rPr>
              <w:t xml:space="preserve">pproved </w:t>
            </w:r>
            <w:r w:rsidRPr="00B25405">
              <w:rPr>
                <w:b/>
                <w:sz w:val="20"/>
                <w:szCs w:val="20"/>
              </w:rPr>
              <w:t>2015</w:t>
            </w:r>
            <w:r>
              <w:rPr>
                <w:b/>
                <w:sz w:val="20"/>
                <w:szCs w:val="20"/>
              </w:rPr>
              <w:t xml:space="preserve"> net</w:t>
            </w:r>
            <w:r w:rsidRPr="00B25405">
              <w:rPr>
                <w:b/>
                <w:sz w:val="20"/>
                <w:szCs w:val="20"/>
              </w:rPr>
              <w:t xml:space="preserve"> budget</w:t>
            </w:r>
            <w:r w:rsidRPr="004D588F">
              <w:rPr>
                <w:sz w:val="20"/>
                <w:szCs w:val="20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5E6B80" w:rsidRPr="00877382" w:rsidRDefault="005E6B80" w:rsidP="005E6B80">
            <w:pPr>
              <w:jc w:val="right"/>
              <w:rPr>
                <w:sz w:val="20"/>
                <w:szCs w:val="20"/>
              </w:rPr>
            </w:pPr>
            <w:r w:rsidRPr="00192C7B">
              <w:rPr>
                <w:noProof/>
                <w:sz w:val="20"/>
                <w:szCs w:val="20"/>
              </w:rPr>
              <w:t>11.884</w:t>
            </w:r>
          </w:p>
        </w:tc>
        <w:tc>
          <w:tcPr>
            <w:tcW w:w="1843" w:type="dxa"/>
            <w:shd w:val="clear" w:color="auto" w:fill="auto"/>
          </w:tcPr>
          <w:p w:rsidR="005E6B80" w:rsidRPr="00877382" w:rsidRDefault="006F0D2F" w:rsidP="005E6B80">
            <w:pPr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12.098</w:t>
            </w:r>
          </w:p>
        </w:tc>
        <w:tc>
          <w:tcPr>
            <w:tcW w:w="2126" w:type="dxa"/>
            <w:shd w:val="clear" w:color="auto" w:fill="auto"/>
          </w:tcPr>
          <w:p w:rsidR="005E6B80" w:rsidRPr="00877382" w:rsidRDefault="006F0D2F" w:rsidP="005E6B80">
            <w:pPr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8.402</w:t>
            </w:r>
          </w:p>
        </w:tc>
      </w:tr>
      <w:tr w:rsidR="005E6B80" w:rsidRPr="002B630A" w:rsidTr="00853931">
        <w:tc>
          <w:tcPr>
            <w:tcW w:w="3256" w:type="dxa"/>
            <w:shd w:val="clear" w:color="auto" w:fill="D9D9D9" w:themeFill="background1" w:themeFillShade="D9"/>
          </w:tcPr>
          <w:p w:rsidR="005E6B80" w:rsidRDefault="005E6B80" w:rsidP="005E6B8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5E6B80" w:rsidRPr="002B630A" w:rsidRDefault="005E6B80" w:rsidP="005E6B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5E6B80" w:rsidRPr="002B630A" w:rsidRDefault="005E6B80" w:rsidP="005E6B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5E6B80" w:rsidRPr="002B630A" w:rsidRDefault="005E6B80" w:rsidP="005E6B80">
            <w:pPr>
              <w:jc w:val="right"/>
              <w:rPr>
                <w:sz w:val="20"/>
                <w:szCs w:val="20"/>
              </w:rPr>
            </w:pPr>
          </w:p>
        </w:tc>
      </w:tr>
      <w:tr w:rsidR="005E6B80" w:rsidRPr="002B630A" w:rsidTr="00FB50C1">
        <w:tc>
          <w:tcPr>
            <w:tcW w:w="3256" w:type="dxa"/>
          </w:tcPr>
          <w:p w:rsidR="005E6B80" w:rsidRPr="00EA1D7C" w:rsidRDefault="005E6B80" w:rsidP="005E6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August 15 monitoring position</w:t>
            </w:r>
          </w:p>
        </w:tc>
        <w:tc>
          <w:tcPr>
            <w:tcW w:w="1984" w:type="dxa"/>
            <w:shd w:val="clear" w:color="auto" w:fill="auto"/>
          </w:tcPr>
          <w:p w:rsidR="005E6B80" w:rsidRPr="002B630A" w:rsidRDefault="005E6B80" w:rsidP="005E6B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E6B80" w:rsidRPr="002B630A" w:rsidRDefault="005E6B80" w:rsidP="005E6B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5E6B80" w:rsidRPr="002B630A" w:rsidRDefault="005E6B80" w:rsidP="005E6B80">
            <w:pPr>
              <w:jc w:val="right"/>
              <w:rPr>
                <w:sz w:val="20"/>
                <w:szCs w:val="20"/>
              </w:rPr>
            </w:pPr>
          </w:p>
        </w:tc>
      </w:tr>
      <w:tr w:rsidR="005E6B80" w:rsidRPr="002B630A" w:rsidTr="00853931">
        <w:tc>
          <w:tcPr>
            <w:tcW w:w="3256" w:type="dxa"/>
          </w:tcPr>
          <w:p w:rsidR="005E6B80" w:rsidRPr="00EA1D7C" w:rsidRDefault="005E6B80" w:rsidP="005E6B80">
            <w:pPr>
              <w:rPr>
                <w:sz w:val="20"/>
                <w:szCs w:val="20"/>
              </w:rPr>
            </w:pPr>
            <w:r w:rsidRPr="00EA1D7C">
              <w:rPr>
                <w:sz w:val="20"/>
                <w:szCs w:val="20"/>
              </w:rPr>
              <w:t>Demand variations</w:t>
            </w:r>
            <w:r>
              <w:rPr>
                <w:sz w:val="20"/>
                <w:szCs w:val="20"/>
              </w:rPr>
              <w:t xml:space="preserve"> (cumulative)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E6B80" w:rsidRPr="002B630A" w:rsidRDefault="005E6B80" w:rsidP="005E6B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E6B80" w:rsidRPr="002B630A" w:rsidRDefault="005E6B80" w:rsidP="005E6B80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-0.412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E6B80" w:rsidRPr="002B630A" w:rsidRDefault="005E6B80" w:rsidP="005E6B80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0.144</w:t>
            </w:r>
          </w:p>
        </w:tc>
      </w:tr>
      <w:tr w:rsidR="005E6B80" w:rsidRPr="002B630A" w:rsidTr="00853931">
        <w:tc>
          <w:tcPr>
            <w:tcW w:w="3256" w:type="dxa"/>
            <w:tcBorders>
              <w:right w:val="single" w:sz="4" w:space="0" w:color="auto"/>
            </w:tcBorders>
          </w:tcPr>
          <w:p w:rsidR="005E6B80" w:rsidRPr="00EA1D7C" w:rsidRDefault="005E6B80" w:rsidP="005E6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Price variations (cumulative)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80" w:rsidRPr="002B630A" w:rsidRDefault="005E6B80" w:rsidP="005E6B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80" w:rsidRPr="002B630A" w:rsidRDefault="005E6B80" w:rsidP="005E6B80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80" w:rsidRPr="002B630A" w:rsidRDefault="005E6B80" w:rsidP="005E6B80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-0.268</w:t>
            </w:r>
          </w:p>
        </w:tc>
      </w:tr>
      <w:tr w:rsidR="005E6B80" w:rsidRPr="002B630A" w:rsidTr="00853931">
        <w:tc>
          <w:tcPr>
            <w:tcW w:w="3256" w:type="dxa"/>
            <w:tcBorders>
              <w:right w:val="single" w:sz="4" w:space="0" w:color="auto"/>
            </w:tcBorders>
          </w:tcPr>
          <w:p w:rsidR="005E6B80" w:rsidRPr="004D588F" w:rsidRDefault="005E6B80" w:rsidP="005E6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Undeliverable savings (cumulative)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80" w:rsidRPr="002B630A" w:rsidRDefault="005E6B80" w:rsidP="005E6B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80" w:rsidRPr="002B630A" w:rsidRDefault="005E6B80" w:rsidP="005E6B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80" w:rsidRPr="002B630A" w:rsidRDefault="005E6B80" w:rsidP="005E6B80">
            <w:pPr>
              <w:jc w:val="right"/>
              <w:rPr>
                <w:sz w:val="20"/>
                <w:szCs w:val="20"/>
              </w:rPr>
            </w:pPr>
          </w:p>
        </w:tc>
      </w:tr>
      <w:tr w:rsidR="005E6B80" w:rsidRPr="002B630A" w:rsidTr="00853931">
        <w:tc>
          <w:tcPr>
            <w:tcW w:w="3256" w:type="dxa"/>
            <w:tcBorders>
              <w:right w:val="single" w:sz="4" w:space="0" w:color="auto"/>
            </w:tcBorders>
          </w:tcPr>
          <w:p w:rsidR="005E6B80" w:rsidRDefault="005E6B80" w:rsidP="005E6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Loss of grant (cumulative)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80" w:rsidRPr="002B630A" w:rsidRDefault="005E6B80" w:rsidP="005E6B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80" w:rsidRPr="002B630A" w:rsidRDefault="005E6B80" w:rsidP="005E6B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80" w:rsidRPr="002B630A" w:rsidRDefault="005E6B80" w:rsidP="005E6B80">
            <w:pPr>
              <w:jc w:val="right"/>
              <w:rPr>
                <w:sz w:val="20"/>
                <w:szCs w:val="20"/>
              </w:rPr>
            </w:pPr>
          </w:p>
        </w:tc>
      </w:tr>
      <w:tr w:rsidR="005E6B80" w:rsidRPr="002B630A" w:rsidTr="00853931">
        <w:tc>
          <w:tcPr>
            <w:tcW w:w="325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E6B80" w:rsidRPr="00EA1D7C" w:rsidRDefault="005E6B80" w:rsidP="005E6B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Revised Resource Requirement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5E6B80" w:rsidRPr="00877382" w:rsidRDefault="005E6B80" w:rsidP="005E6B80">
            <w:pPr>
              <w:jc w:val="right"/>
              <w:rPr>
                <w:b/>
                <w:sz w:val="20"/>
                <w:szCs w:val="20"/>
              </w:rPr>
            </w:pPr>
            <w:r w:rsidRPr="00FB7ABB">
              <w:rPr>
                <w:b/>
                <w:noProof/>
                <w:sz w:val="20"/>
                <w:szCs w:val="20"/>
              </w:rPr>
              <w:t>11.884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5E6B80" w:rsidRPr="00877382" w:rsidRDefault="005E6B80" w:rsidP="005E6B80">
            <w:pPr>
              <w:jc w:val="right"/>
              <w:rPr>
                <w:b/>
                <w:sz w:val="20"/>
                <w:szCs w:val="20"/>
              </w:rPr>
            </w:pPr>
            <w:r w:rsidRPr="00FB7ABB">
              <w:rPr>
                <w:b/>
                <w:noProof/>
                <w:sz w:val="20"/>
                <w:szCs w:val="20"/>
              </w:rPr>
              <w:t>11.723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5E6B80" w:rsidRPr="00877382" w:rsidRDefault="005E6B80" w:rsidP="005E6B80">
            <w:pPr>
              <w:jc w:val="right"/>
              <w:rPr>
                <w:b/>
                <w:sz w:val="20"/>
                <w:szCs w:val="20"/>
              </w:rPr>
            </w:pPr>
            <w:r w:rsidRPr="00FB7ABB">
              <w:rPr>
                <w:b/>
                <w:noProof/>
                <w:sz w:val="20"/>
                <w:szCs w:val="20"/>
              </w:rPr>
              <w:t>8.278</w:t>
            </w:r>
          </w:p>
        </w:tc>
      </w:tr>
      <w:tr w:rsidR="005E6B80" w:rsidRPr="002B630A" w:rsidTr="00853931">
        <w:tc>
          <w:tcPr>
            <w:tcW w:w="3256" w:type="dxa"/>
            <w:shd w:val="clear" w:color="auto" w:fill="auto"/>
          </w:tcPr>
          <w:p w:rsidR="005E6B80" w:rsidRPr="00F26FCF" w:rsidRDefault="005E6B80" w:rsidP="005E6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Additional savings target for approval (cumulative)</w:t>
            </w:r>
          </w:p>
        </w:tc>
        <w:tc>
          <w:tcPr>
            <w:tcW w:w="1984" w:type="dxa"/>
            <w:shd w:val="clear" w:color="auto" w:fill="auto"/>
          </w:tcPr>
          <w:p w:rsidR="005E6B80" w:rsidRPr="002B630A" w:rsidRDefault="005E6B80" w:rsidP="005E6B80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1843" w:type="dxa"/>
            <w:shd w:val="clear" w:color="auto" w:fill="auto"/>
          </w:tcPr>
          <w:p w:rsidR="005E6B80" w:rsidRPr="002B630A" w:rsidRDefault="005E6B80" w:rsidP="005E6B80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-8.723</w:t>
            </w:r>
          </w:p>
        </w:tc>
        <w:tc>
          <w:tcPr>
            <w:tcW w:w="2126" w:type="dxa"/>
            <w:shd w:val="clear" w:color="auto" w:fill="auto"/>
          </w:tcPr>
          <w:p w:rsidR="005E6B80" w:rsidRPr="002B630A" w:rsidRDefault="005E6B80" w:rsidP="005E6B80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-5.278</w:t>
            </w:r>
          </w:p>
        </w:tc>
      </w:tr>
      <w:tr w:rsidR="005E6B80" w:rsidRPr="002B630A" w:rsidTr="00853931">
        <w:tc>
          <w:tcPr>
            <w:tcW w:w="3256" w:type="dxa"/>
            <w:shd w:val="clear" w:color="auto" w:fill="BFBFBF" w:themeFill="background1" w:themeFillShade="BF"/>
          </w:tcPr>
          <w:p w:rsidR="005E6B80" w:rsidRPr="00F26FCF" w:rsidRDefault="005E6B80" w:rsidP="005E6B80">
            <w:pPr>
              <w:rPr>
                <w:b/>
                <w:sz w:val="20"/>
                <w:szCs w:val="20"/>
              </w:rPr>
            </w:pPr>
            <w:r w:rsidRPr="00F26FCF">
              <w:rPr>
                <w:b/>
                <w:sz w:val="20"/>
                <w:szCs w:val="20"/>
              </w:rPr>
              <w:t>Revised proposed budget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5E6B80" w:rsidRPr="00877382" w:rsidRDefault="005E6B80" w:rsidP="005E6B80">
            <w:pPr>
              <w:jc w:val="right"/>
              <w:rPr>
                <w:b/>
                <w:sz w:val="20"/>
                <w:szCs w:val="20"/>
              </w:rPr>
            </w:pPr>
            <w:r w:rsidRPr="00FB7ABB">
              <w:rPr>
                <w:b/>
                <w:noProof/>
                <w:sz w:val="20"/>
                <w:szCs w:val="20"/>
              </w:rPr>
              <w:t>11.884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5E6B80" w:rsidRPr="00877382" w:rsidRDefault="005E6B80" w:rsidP="005E6B80">
            <w:pPr>
              <w:jc w:val="right"/>
              <w:rPr>
                <w:b/>
                <w:sz w:val="20"/>
                <w:szCs w:val="20"/>
              </w:rPr>
            </w:pPr>
            <w:r w:rsidRPr="00FB7ABB">
              <w:rPr>
                <w:b/>
                <w:noProof/>
                <w:sz w:val="20"/>
                <w:szCs w:val="20"/>
              </w:rPr>
              <w:t>3.000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5E6B80" w:rsidRPr="00877382" w:rsidRDefault="005E6B80" w:rsidP="005E6B80">
            <w:pPr>
              <w:jc w:val="right"/>
              <w:rPr>
                <w:b/>
                <w:sz w:val="20"/>
                <w:szCs w:val="20"/>
              </w:rPr>
            </w:pPr>
            <w:r w:rsidRPr="00FB7ABB">
              <w:rPr>
                <w:b/>
                <w:noProof/>
                <w:sz w:val="20"/>
                <w:szCs w:val="20"/>
              </w:rPr>
              <w:t>3.000</w:t>
            </w:r>
          </w:p>
        </w:tc>
      </w:tr>
      <w:tr w:rsidR="005E6B80" w:rsidRPr="002B630A" w:rsidTr="00853931">
        <w:tc>
          <w:tcPr>
            <w:tcW w:w="3256" w:type="dxa"/>
            <w:shd w:val="clear" w:color="auto" w:fill="auto"/>
          </w:tcPr>
          <w:p w:rsidR="005E6B80" w:rsidRPr="004D588F" w:rsidRDefault="005E6B80" w:rsidP="005E6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Proposed r</w:t>
            </w:r>
            <w:r w:rsidRPr="004D588F">
              <w:rPr>
                <w:sz w:val="20"/>
                <w:szCs w:val="20"/>
              </w:rPr>
              <w:t>isk reserve provision</w:t>
            </w:r>
            <w:r>
              <w:rPr>
                <w:sz w:val="20"/>
                <w:szCs w:val="20"/>
              </w:rPr>
              <w:t xml:space="preserve"> (discrete year)</w:t>
            </w:r>
          </w:p>
        </w:tc>
        <w:tc>
          <w:tcPr>
            <w:tcW w:w="1984" w:type="dxa"/>
            <w:shd w:val="clear" w:color="auto" w:fill="auto"/>
          </w:tcPr>
          <w:p w:rsidR="005E6B80" w:rsidRPr="002B630A" w:rsidRDefault="005E6B80" w:rsidP="005E6B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</w:t>
            </w:r>
          </w:p>
        </w:tc>
        <w:tc>
          <w:tcPr>
            <w:tcW w:w="1843" w:type="dxa"/>
            <w:shd w:val="clear" w:color="auto" w:fill="auto"/>
          </w:tcPr>
          <w:p w:rsidR="005E6B80" w:rsidRPr="002B630A" w:rsidRDefault="005E6B80" w:rsidP="005E6B80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10.150</w:t>
            </w:r>
          </w:p>
        </w:tc>
        <w:tc>
          <w:tcPr>
            <w:tcW w:w="2126" w:type="dxa"/>
            <w:shd w:val="clear" w:color="auto" w:fill="auto"/>
          </w:tcPr>
          <w:p w:rsidR="005E6B80" w:rsidRPr="002B630A" w:rsidRDefault="005E6B80" w:rsidP="005E6B80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</w:tr>
      <w:tr w:rsidR="005E6B80" w:rsidRPr="00057EA4" w:rsidTr="00853931">
        <w:tc>
          <w:tcPr>
            <w:tcW w:w="3256" w:type="dxa"/>
          </w:tcPr>
          <w:p w:rsidR="005E6B80" w:rsidRPr="00057EA4" w:rsidRDefault="005E6B80" w:rsidP="005E6B80">
            <w:pPr>
              <w:rPr>
                <w:color w:val="000000" w:themeColor="text1"/>
                <w:sz w:val="20"/>
                <w:szCs w:val="20"/>
              </w:rPr>
            </w:pPr>
            <w:r w:rsidRPr="00057EA4">
              <w:rPr>
                <w:color w:val="000000" w:themeColor="text1"/>
                <w:sz w:val="20"/>
                <w:szCs w:val="20"/>
              </w:rPr>
              <w:t>Policy Decisions needed to deliver the budgeted savings</w:t>
            </w:r>
          </w:p>
        </w:tc>
        <w:tc>
          <w:tcPr>
            <w:tcW w:w="5953" w:type="dxa"/>
            <w:gridSpan w:val="3"/>
          </w:tcPr>
          <w:p w:rsidR="005E6B80" w:rsidRPr="00057EA4" w:rsidRDefault="005E6B80" w:rsidP="005E6B80">
            <w:pPr>
              <w:rPr>
                <w:color w:val="000000" w:themeColor="text1"/>
                <w:sz w:val="20"/>
                <w:szCs w:val="20"/>
              </w:rPr>
            </w:pPr>
            <w:r w:rsidRPr="00057EA4">
              <w:rPr>
                <w:color w:val="000000" w:themeColor="text1"/>
                <w:sz w:val="20"/>
                <w:szCs w:val="20"/>
              </w:rPr>
              <w:t>Approval to:</w:t>
            </w:r>
          </w:p>
          <w:p w:rsidR="005E6B80" w:rsidRPr="00057EA4" w:rsidRDefault="005E6B80" w:rsidP="005E6B80">
            <w:pPr>
              <w:pStyle w:val="ListParagraph"/>
              <w:numPr>
                <w:ilvl w:val="0"/>
                <w:numId w:val="13"/>
              </w:numPr>
              <w:rPr>
                <w:color w:val="000000" w:themeColor="text1"/>
                <w:sz w:val="20"/>
                <w:szCs w:val="20"/>
              </w:rPr>
            </w:pPr>
            <w:r w:rsidRPr="00057EA4">
              <w:rPr>
                <w:color w:val="000000" w:themeColor="text1"/>
                <w:sz w:val="20"/>
                <w:szCs w:val="20"/>
              </w:rPr>
              <w:t>Create a new service</w:t>
            </w:r>
            <w:r>
              <w:rPr>
                <w:color w:val="000000" w:themeColor="text1"/>
                <w:sz w:val="20"/>
                <w:szCs w:val="20"/>
              </w:rPr>
              <w:t xml:space="preserve">: </w:t>
            </w:r>
            <w:r w:rsidRPr="00057EA4">
              <w:rPr>
                <w:color w:val="000000" w:themeColor="text1"/>
                <w:sz w:val="20"/>
                <w:szCs w:val="20"/>
              </w:rPr>
              <w:t xml:space="preserve"> The Prevention and Early Help Fund, with an annual revenue bu</w:t>
            </w:r>
            <w:r>
              <w:rPr>
                <w:color w:val="000000" w:themeColor="text1"/>
                <w:sz w:val="20"/>
                <w:szCs w:val="20"/>
              </w:rPr>
              <w:t>dget of £3m from 1st April 2016.  This would be a flexible "safety net" fund to provide one-off support to individuals and families at times of crisis.</w:t>
            </w:r>
          </w:p>
          <w:p w:rsidR="005E6B80" w:rsidRPr="00057EA4" w:rsidRDefault="005E6B80" w:rsidP="005E6B80">
            <w:pPr>
              <w:pStyle w:val="ListParagraph"/>
              <w:numPr>
                <w:ilvl w:val="0"/>
                <w:numId w:val="13"/>
              </w:numPr>
              <w:rPr>
                <w:color w:val="000000" w:themeColor="text1"/>
                <w:sz w:val="20"/>
                <w:szCs w:val="20"/>
              </w:rPr>
            </w:pPr>
            <w:r w:rsidRPr="00057EA4">
              <w:rPr>
                <w:color w:val="000000" w:themeColor="text1"/>
                <w:sz w:val="20"/>
                <w:szCs w:val="20"/>
              </w:rPr>
              <w:t>Cease the Care and Urgent Needs service from 1st April 2016</w:t>
            </w:r>
          </w:p>
          <w:p w:rsidR="005E6B80" w:rsidRPr="00057EA4" w:rsidRDefault="005E6B80" w:rsidP="005E6B80">
            <w:pPr>
              <w:pStyle w:val="ListParagraph"/>
              <w:numPr>
                <w:ilvl w:val="0"/>
                <w:numId w:val="13"/>
              </w:numPr>
              <w:rPr>
                <w:color w:val="000000" w:themeColor="text1"/>
                <w:sz w:val="20"/>
                <w:szCs w:val="20"/>
              </w:rPr>
            </w:pPr>
            <w:r w:rsidRPr="00057EA4">
              <w:rPr>
                <w:color w:val="000000" w:themeColor="text1"/>
                <w:sz w:val="20"/>
                <w:szCs w:val="20"/>
              </w:rPr>
              <w:t>Cease the non-statutory element of the Supporting People service from 1st April 2016</w:t>
            </w:r>
          </w:p>
          <w:p w:rsidR="005E6B80" w:rsidRPr="00057EA4" w:rsidRDefault="005E6B80" w:rsidP="005E6B80">
            <w:pPr>
              <w:pStyle w:val="ListParagraph"/>
              <w:numPr>
                <w:ilvl w:val="0"/>
                <w:numId w:val="13"/>
              </w:numPr>
              <w:rPr>
                <w:color w:val="000000" w:themeColor="text1"/>
                <w:sz w:val="20"/>
                <w:szCs w:val="20"/>
              </w:rPr>
            </w:pPr>
            <w:r w:rsidRPr="00057EA4">
              <w:rPr>
                <w:color w:val="000000" w:themeColor="text1"/>
                <w:sz w:val="20"/>
                <w:szCs w:val="20"/>
              </w:rPr>
              <w:t>Cease a number of public health grants from 1st April 2016</w:t>
            </w:r>
          </w:p>
          <w:p w:rsidR="005E6B80" w:rsidRPr="00057EA4" w:rsidRDefault="005E6B80" w:rsidP="005E6B80">
            <w:pPr>
              <w:pStyle w:val="ListParagraph"/>
              <w:numPr>
                <w:ilvl w:val="0"/>
                <w:numId w:val="13"/>
              </w:numPr>
              <w:spacing w:line="252" w:lineRule="auto"/>
              <w:rPr>
                <w:color w:val="000000" w:themeColor="text1"/>
                <w:sz w:val="20"/>
                <w:szCs w:val="20"/>
              </w:rPr>
            </w:pPr>
            <w:r w:rsidRPr="00057EA4">
              <w:rPr>
                <w:color w:val="000000" w:themeColor="text1"/>
                <w:sz w:val="20"/>
                <w:szCs w:val="20"/>
              </w:rPr>
              <w:t>Use £10.15m reserves in 16/17 to fund the 12 month 'transition period' to enable appropriate cessation of Supporting People contracts/arrangements</w:t>
            </w:r>
          </w:p>
          <w:p w:rsidR="005E6B80" w:rsidRPr="00057EA4" w:rsidRDefault="005E6B80" w:rsidP="005E6B80">
            <w:pPr>
              <w:pStyle w:val="ListParagraph"/>
              <w:numPr>
                <w:ilvl w:val="0"/>
                <w:numId w:val="13"/>
              </w:numPr>
              <w:spacing w:line="252" w:lineRule="auto"/>
              <w:rPr>
                <w:color w:val="000000" w:themeColor="text1"/>
                <w:sz w:val="20"/>
                <w:szCs w:val="20"/>
              </w:rPr>
            </w:pPr>
            <w:r w:rsidRPr="00057EA4">
              <w:rPr>
                <w:color w:val="000000" w:themeColor="text1"/>
                <w:sz w:val="20"/>
                <w:szCs w:val="20"/>
              </w:rPr>
              <w:t>Apply waivers, as appropriate, to Supporting People contracts during the transition period</w:t>
            </w:r>
          </w:p>
        </w:tc>
      </w:tr>
      <w:tr w:rsidR="005E6B80" w:rsidRPr="00057EA4" w:rsidTr="00853931">
        <w:tc>
          <w:tcPr>
            <w:tcW w:w="3256" w:type="dxa"/>
          </w:tcPr>
          <w:p w:rsidR="005E6B80" w:rsidRPr="00057EA4" w:rsidRDefault="005E6B80" w:rsidP="005E6B80">
            <w:pPr>
              <w:rPr>
                <w:color w:val="000000" w:themeColor="text1"/>
                <w:sz w:val="20"/>
                <w:szCs w:val="20"/>
              </w:rPr>
            </w:pPr>
            <w:r w:rsidRPr="00057EA4">
              <w:rPr>
                <w:color w:val="000000" w:themeColor="text1"/>
                <w:sz w:val="20"/>
                <w:szCs w:val="20"/>
              </w:rPr>
              <w:t xml:space="preserve">Impact upon service </w:t>
            </w:r>
          </w:p>
          <w:p w:rsidR="005E6B80" w:rsidRPr="00057EA4" w:rsidRDefault="005E6B80" w:rsidP="005E6B8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53" w:type="dxa"/>
            <w:gridSpan w:val="3"/>
          </w:tcPr>
          <w:p w:rsidR="005E6B80" w:rsidRPr="00057EA4" w:rsidRDefault="005E6B80" w:rsidP="005E6B80">
            <w:pPr>
              <w:pStyle w:val="ListParagraph"/>
              <w:numPr>
                <w:ilvl w:val="0"/>
                <w:numId w:val="14"/>
              </w:numPr>
              <w:rPr>
                <w:color w:val="000000" w:themeColor="text1"/>
                <w:sz w:val="20"/>
                <w:szCs w:val="20"/>
              </w:rPr>
            </w:pPr>
            <w:r w:rsidRPr="00057EA4">
              <w:rPr>
                <w:color w:val="000000" w:themeColor="text1"/>
                <w:sz w:val="20"/>
                <w:szCs w:val="20"/>
              </w:rPr>
              <w:t xml:space="preserve">Potential risk of ceasing services that vulnerable citizens of Lancashire currently rely on </w:t>
            </w:r>
          </w:p>
          <w:p w:rsidR="005E6B80" w:rsidRPr="00057EA4" w:rsidRDefault="005E6B80" w:rsidP="005E6B80">
            <w:pPr>
              <w:pStyle w:val="ListParagraph"/>
              <w:numPr>
                <w:ilvl w:val="0"/>
                <w:numId w:val="1"/>
              </w:numPr>
              <w:ind w:left="360"/>
              <w:rPr>
                <w:color w:val="000000" w:themeColor="text1"/>
                <w:sz w:val="20"/>
                <w:szCs w:val="20"/>
              </w:rPr>
            </w:pPr>
            <w:r w:rsidRPr="00057EA4">
              <w:rPr>
                <w:color w:val="000000" w:themeColor="text1"/>
                <w:sz w:val="20"/>
                <w:szCs w:val="20"/>
              </w:rPr>
              <w:t xml:space="preserve">Potential risk of the new Prevention and Early Help Fund not being sufficient to meet the needs of Lancashire's most vulnerable citizens </w:t>
            </w:r>
          </w:p>
        </w:tc>
      </w:tr>
      <w:tr w:rsidR="005E6B80" w:rsidRPr="00057EA4" w:rsidTr="00853931">
        <w:tc>
          <w:tcPr>
            <w:tcW w:w="3256" w:type="dxa"/>
          </w:tcPr>
          <w:p w:rsidR="005E6B80" w:rsidRPr="00057EA4" w:rsidRDefault="005E6B80" w:rsidP="005E6B80">
            <w:pPr>
              <w:rPr>
                <w:color w:val="000000" w:themeColor="text1"/>
                <w:sz w:val="20"/>
                <w:szCs w:val="20"/>
              </w:rPr>
            </w:pPr>
            <w:r w:rsidRPr="00057EA4">
              <w:rPr>
                <w:color w:val="000000" w:themeColor="text1"/>
                <w:sz w:val="20"/>
                <w:szCs w:val="20"/>
              </w:rPr>
              <w:t>Actions needed to deliver the target savings</w:t>
            </w:r>
          </w:p>
        </w:tc>
        <w:tc>
          <w:tcPr>
            <w:tcW w:w="5953" w:type="dxa"/>
            <w:gridSpan w:val="3"/>
          </w:tcPr>
          <w:p w:rsidR="005E6B80" w:rsidRPr="00057EA4" w:rsidRDefault="005E6B80" w:rsidP="005E6B80">
            <w:pPr>
              <w:numPr>
                <w:ilvl w:val="0"/>
                <w:numId w:val="10"/>
              </w:numPr>
              <w:contextualSpacing/>
              <w:rPr>
                <w:color w:val="000000" w:themeColor="text1"/>
                <w:sz w:val="20"/>
                <w:szCs w:val="20"/>
              </w:rPr>
            </w:pPr>
            <w:r w:rsidRPr="00057EA4">
              <w:rPr>
                <w:color w:val="000000" w:themeColor="text1"/>
                <w:sz w:val="20"/>
                <w:szCs w:val="20"/>
              </w:rPr>
              <w:t>Undertake appropriate consultations/inform service users and providers of proposed changes</w:t>
            </w:r>
          </w:p>
          <w:p w:rsidR="005E6B80" w:rsidRPr="00057EA4" w:rsidRDefault="005E6B80" w:rsidP="005E6B80">
            <w:pPr>
              <w:numPr>
                <w:ilvl w:val="0"/>
                <w:numId w:val="10"/>
              </w:numPr>
              <w:contextualSpacing/>
              <w:rPr>
                <w:color w:val="000000" w:themeColor="text1"/>
                <w:sz w:val="20"/>
                <w:szCs w:val="20"/>
              </w:rPr>
            </w:pPr>
            <w:r w:rsidRPr="00057EA4">
              <w:rPr>
                <w:color w:val="000000" w:themeColor="text1"/>
                <w:sz w:val="20"/>
                <w:szCs w:val="20"/>
              </w:rPr>
              <w:t>Review all current  contracts and ensure contracts are not renewed/appropriate notice given</w:t>
            </w:r>
          </w:p>
          <w:p w:rsidR="005E6B80" w:rsidRPr="00057EA4" w:rsidRDefault="005E6B80" w:rsidP="005E6B80">
            <w:pPr>
              <w:pStyle w:val="ListParagraph"/>
              <w:numPr>
                <w:ilvl w:val="0"/>
                <w:numId w:val="10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Develop new structure bring together </w:t>
            </w:r>
            <w:r w:rsidRPr="00057EA4">
              <w:rPr>
                <w:color w:val="000000" w:themeColor="text1"/>
                <w:sz w:val="20"/>
                <w:szCs w:val="20"/>
              </w:rPr>
              <w:t>staff from Supporting People and Care and Urgent Needs service</w:t>
            </w:r>
            <w:r>
              <w:rPr>
                <w:color w:val="000000" w:themeColor="text1"/>
                <w:sz w:val="20"/>
                <w:szCs w:val="20"/>
              </w:rPr>
              <w:t>s.</w:t>
            </w:r>
          </w:p>
          <w:p w:rsidR="005E6B80" w:rsidRDefault="005E6B80" w:rsidP="005E6B80">
            <w:pPr>
              <w:numPr>
                <w:ilvl w:val="0"/>
                <w:numId w:val="10"/>
              </w:num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Consult staff on the proposal / structures by 31</w:t>
            </w:r>
            <w:r w:rsidRPr="007A669F">
              <w:rPr>
                <w:color w:val="000000" w:themeColor="text1"/>
                <w:sz w:val="20"/>
                <w:szCs w:val="20"/>
                <w:vertAlign w:val="superscript"/>
              </w:rPr>
              <w:t>st</w:t>
            </w:r>
            <w:r>
              <w:rPr>
                <w:color w:val="000000" w:themeColor="text1"/>
                <w:sz w:val="20"/>
                <w:szCs w:val="20"/>
              </w:rPr>
              <w:t xml:space="preserve"> December 2015 for implementation as soon as practicable in 2016.</w:t>
            </w:r>
          </w:p>
          <w:p w:rsidR="005E6B80" w:rsidRPr="007A669F" w:rsidRDefault="005E6B80" w:rsidP="005E6B80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7A669F">
              <w:rPr>
                <w:sz w:val="20"/>
                <w:szCs w:val="20"/>
              </w:rPr>
              <w:t>Statutory consultation process with Trades Unions with respect to po</w:t>
            </w:r>
            <w:r>
              <w:rPr>
                <w:sz w:val="20"/>
                <w:szCs w:val="20"/>
              </w:rPr>
              <w:t xml:space="preserve">tential for redundancies, January </w:t>
            </w:r>
            <w:r w:rsidRPr="007A669F">
              <w:rPr>
                <w:sz w:val="20"/>
                <w:szCs w:val="20"/>
              </w:rPr>
              <w:t>2016.</w:t>
            </w:r>
          </w:p>
          <w:p w:rsidR="005E6B80" w:rsidRDefault="005E6B80" w:rsidP="005E6B80">
            <w:pPr>
              <w:numPr>
                <w:ilvl w:val="0"/>
                <w:numId w:val="10"/>
              </w:numPr>
              <w:contextualSpacing/>
              <w:rPr>
                <w:color w:val="000000" w:themeColor="text1"/>
                <w:sz w:val="20"/>
                <w:szCs w:val="20"/>
              </w:rPr>
            </w:pPr>
            <w:r w:rsidRPr="00057EA4">
              <w:rPr>
                <w:color w:val="000000" w:themeColor="text1"/>
                <w:sz w:val="20"/>
                <w:szCs w:val="20"/>
              </w:rPr>
              <w:t>Develop methodology for distribution of  Prevention and Early Help Fund</w:t>
            </w:r>
            <w:r>
              <w:rPr>
                <w:color w:val="000000" w:themeColor="text1"/>
                <w:sz w:val="20"/>
                <w:szCs w:val="20"/>
              </w:rPr>
              <w:t xml:space="preserve"> by 31</w:t>
            </w:r>
            <w:r w:rsidRPr="007A669F">
              <w:rPr>
                <w:color w:val="000000" w:themeColor="text1"/>
                <w:sz w:val="20"/>
                <w:szCs w:val="20"/>
                <w:vertAlign w:val="superscript"/>
              </w:rPr>
              <w:t>st</w:t>
            </w:r>
            <w:r>
              <w:rPr>
                <w:color w:val="000000" w:themeColor="text1"/>
                <w:sz w:val="20"/>
                <w:szCs w:val="20"/>
              </w:rPr>
              <w:t xml:space="preserve"> March 2016</w:t>
            </w:r>
          </w:p>
          <w:p w:rsidR="00047EC8" w:rsidRPr="007A669F" w:rsidRDefault="00047EC8" w:rsidP="00047EC8">
            <w:pPr>
              <w:ind w:left="360"/>
              <w:contextualSpacing/>
              <w:rPr>
                <w:color w:val="000000" w:themeColor="text1"/>
                <w:sz w:val="20"/>
                <w:szCs w:val="20"/>
              </w:rPr>
            </w:pPr>
          </w:p>
        </w:tc>
      </w:tr>
      <w:tr w:rsidR="005E6B80" w:rsidRPr="00057EA4" w:rsidTr="00853931">
        <w:tc>
          <w:tcPr>
            <w:tcW w:w="3256" w:type="dxa"/>
          </w:tcPr>
          <w:p w:rsidR="005E6B80" w:rsidRPr="00057EA4" w:rsidRDefault="005E6B80" w:rsidP="005E6B80">
            <w:pPr>
              <w:rPr>
                <w:color w:val="000000" w:themeColor="text1"/>
                <w:sz w:val="20"/>
                <w:szCs w:val="20"/>
              </w:rPr>
            </w:pPr>
            <w:r w:rsidRPr="00057EA4">
              <w:rPr>
                <w:color w:val="000000" w:themeColor="text1"/>
                <w:sz w:val="20"/>
                <w:szCs w:val="20"/>
              </w:rPr>
              <w:t>Equality Analysis</w:t>
            </w:r>
          </w:p>
        </w:tc>
        <w:tc>
          <w:tcPr>
            <w:tcW w:w="5953" w:type="dxa"/>
            <w:gridSpan w:val="3"/>
          </w:tcPr>
          <w:p w:rsidR="00047EC8" w:rsidRPr="00057EA4" w:rsidRDefault="00047EC8" w:rsidP="00047EC8">
            <w:pPr>
              <w:rPr>
                <w:color w:val="000000" w:themeColor="text1"/>
                <w:sz w:val="20"/>
                <w:szCs w:val="20"/>
              </w:rPr>
            </w:pPr>
            <w:hyperlink r:id="rId6" w:history="1">
              <w:r>
                <w:rPr>
                  <w:rStyle w:val="Hyperlink"/>
                  <w:sz w:val="20"/>
                  <w:szCs w:val="20"/>
                </w:rPr>
                <w:t>Click here to view document</w:t>
              </w:r>
            </w:hyperlink>
            <w:bookmarkStart w:id="0" w:name="_GoBack"/>
            <w:bookmarkEnd w:id="0"/>
          </w:p>
        </w:tc>
      </w:tr>
    </w:tbl>
    <w:p w:rsidR="0010093F" w:rsidRDefault="0010093F" w:rsidP="00BA60AD">
      <w:pPr>
        <w:rPr>
          <w:b/>
          <w:color w:val="000000" w:themeColor="text1"/>
        </w:rPr>
      </w:pPr>
    </w:p>
    <w:p w:rsidR="00532777" w:rsidRPr="00057EA4" w:rsidRDefault="00532777" w:rsidP="00BA60AD">
      <w:pPr>
        <w:rPr>
          <w:b/>
          <w:color w:val="000000" w:themeColor="text1"/>
        </w:rPr>
      </w:pPr>
    </w:p>
    <w:p w:rsidR="00D007DA" w:rsidRPr="00057EA4" w:rsidRDefault="00BA60AD" w:rsidP="00BA60AD">
      <w:pPr>
        <w:rPr>
          <w:b/>
          <w:color w:val="000000" w:themeColor="text1"/>
          <w:sz w:val="20"/>
          <w:szCs w:val="20"/>
        </w:rPr>
      </w:pPr>
      <w:r w:rsidRPr="00057EA4">
        <w:rPr>
          <w:b/>
          <w:color w:val="000000" w:themeColor="text1"/>
          <w:sz w:val="20"/>
          <w:szCs w:val="20"/>
        </w:rPr>
        <w:lastRenderedPageBreak/>
        <w:t>What does this service deliver?</w:t>
      </w:r>
    </w:p>
    <w:p w:rsidR="00BA60AD" w:rsidRPr="00057EA4" w:rsidRDefault="00F85779" w:rsidP="009E0E1B">
      <w:pPr>
        <w:rPr>
          <w:color w:val="000000" w:themeColor="text1"/>
          <w:sz w:val="20"/>
          <w:szCs w:val="20"/>
        </w:rPr>
      </w:pPr>
      <w:r w:rsidRPr="00057EA4">
        <w:rPr>
          <w:color w:val="000000" w:themeColor="text1"/>
          <w:sz w:val="20"/>
          <w:szCs w:val="20"/>
        </w:rPr>
        <w:t xml:space="preserve">The new </w:t>
      </w:r>
      <w:r w:rsidR="00057EA4" w:rsidRPr="00057EA4">
        <w:rPr>
          <w:color w:val="000000" w:themeColor="text1"/>
          <w:sz w:val="20"/>
          <w:szCs w:val="20"/>
        </w:rPr>
        <w:t xml:space="preserve">Prevention and Early Help Fund </w:t>
      </w:r>
      <w:r w:rsidRPr="00057EA4">
        <w:rPr>
          <w:color w:val="000000" w:themeColor="text1"/>
          <w:sz w:val="20"/>
          <w:szCs w:val="20"/>
        </w:rPr>
        <w:t xml:space="preserve">consolidates a number of services to provide a single fund for the support of Lancashire's most vulnerable residents. </w:t>
      </w:r>
    </w:p>
    <w:p w:rsidR="00F85779" w:rsidRPr="00057EA4" w:rsidRDefault="00F85779" w:rsidP="009E0E1B">
      <w:pPr>
        <w:rPr>
          <w:color w:val="000000" w:themeColor="text1"/>
          <w:sz w:val="20"/>
          <w:szCs w:val="20"/>
        </w:rPr>
      </w:pPr>
      <w:r w:rsidRPr="00057EA4">
        <w:rPr>
          <w:color w:val="000000" w:themeColor="text1"/>
          <w:sz w:val="20"/>
          <w:szCs w:val="20"/>
        </w:rPr>
        <w:t xml:space="preserve">The </w:t>
      </w:r>
      <w:r w:rsidR="00057EA4" w:rsidRPr="00057EA4">
        <w:rPr>
          <w:color w:val="000000" w:themeColor="text1"/>
          <w:sz w:val="20"/>
          <w:szCs w:val="20"/>
        </w:rPr>
        <w:t xml:space="preserve">Prevention and Early Help Fund </w:t>
      </w:r>
      <w:r w:rsidRPr="00057EA4">
        <w:rPr>
          <w:color w:val="000000" w:themeColor="text1"/>
          <w:sz w:val="20"/>
          <w:szCs w:val="20"/>
        </w:rPr>
        <w:t xml:space="preserve">is intended to provide </w:t>
      </w:r>
      <w:r w:rsidR="003F45E6" w:rsidRPr="00057EA4">
        <w:rPr>
          <w:color w:val="000000" w:themeColor="text1"/>
          <w:sz w:val="20"/>
          <w:szCs w:val="20"/>
        </w:rPr>
        <w:t>help</w:t>
      </w:r>
      <w:r w:rsidRPr="00057EA4">
        <w:rPr>
          <w:color w:val="000000" w:themeColor="text1"/>
          <w:sz w:val="20"/>
          <w:szCs w:val="20"/>
        </w:rPr>
        <w:t xml:space="preserve"> for those most in need and will be </w:t>
      </w:r>
      <w:r w:rsidR="000E7072" w:rsidRPr="00057EA4">
        <w:rPr>
          <w:color w:val="000000" w:themeColor="text1"/>
          <w:sz w:val="20"/>
          <w:szCs w:val="20"/>
        </w:rPr>
        <w:t xml:space="preserve">aimed at supporting both </w:t>
      </w:r>
      <w:r w:rsidRPr="00057EA4">
        <w:rPr>
          <w:color w:val="000000" w:themeColor="text1"/>
          <w:sz w:val="20"/>
          <w:szCs w:val="20"/>
        </w:rPr>
        <w:t>individuals and families</w:t>
      </w:r>
      <w:r w:rsidR="003F45E6" w:rsidRPr="00057EA4">
        <w:rPr>
          <w:color w:val="000000" w:themeColor="text1"/>
          <w:sz w:val="20"/>
          <w:szCs w:val="20"/>
        </w:rPr>
        <w:t xml:space="preserve"> identified as in need of support</w:t>
      </w:r>
      <w:r w:rsidRPr="00057EA4">
        <w:rPr>
          <w:color w:val="000000" w:themeColor="text1"/>
          <w:sz w:val="20"/>
          <w:szCs w:val="20"/>
        </w:rPr>
        <w:t xml:space="preserve">. </w:t>
      </w:r>
    </w:p>
    <w:p w:rsidR="003F45E6" w:rsidRPr="00057EA4" w:rsidRDefault="00F85779" w:rsidP="009E0E1B">
      <w:pPr>
        <w:rPr>
          <w:color w:val="000000" w:themeColor="text1"/>
          <w:sz w:val="20"/>
          <w:szCs w:val="20"/>
        </w:rPr>
      </w:pPr>
      <w:r w:rsidRPr="00057EA4">
        <w:rPr>
          <w:color w:val="000000" w:themeColor="text1"/>
          <w:sz w:val="20"/>
          <w:szCs w:val="20"/>
        </w:rPr>
        <w:t>A methodology for distributing the fund</w:t>
      </w:r>
      <w:r w:rsidR="003F45E6" w:rsidRPr="00057EA4">
        <w:rPr>
          <w:color w:val="000000" w:themeColor="text1"/>
          <w:sz w:val="20"/>
          <w:szCs w:val="20"/>
        </w:rPr>
        <w:t xml:space="preserve"> and</w:t>
      </w:r>
      <w:r w:rsidRPr="00057EA4">
        <w:rPr>
          <w:color w:val="000000" w:themeColor="text1"/>
          <w:sz w:val="20"/>
          <w:szCs w:val="20"/>
        </w:rPr>
        <w:t xml:space="preserve"> criteria for accessing</w:t>
      </w:r>
      <w:r w:rsidR="003F45E6" w:rsidRPr="00057EA4">
        <w:rPr>
          <w:color w:val="000000" w:themeColor="text1"/>
          <w:sz w:val="20"/>
          <w:szCs w:val="20"/>
        </w:rPr>
        <w:t xml:space="preserve"> and promoting </w:t>
      </w:r>
      <w:r w:rsidRPr="00057EA4">
        <w:rPr>
          <w:color w:val="000000" w:themeColor="text1"/>
          <w:sz w:val="20"/>
          <w:szCs w:val="20"/>
        </w:rPr>
        <w:t>the fund will be developed to ensure it is consistently and fairly administered</w:t>
      </w:r>
      <w:r w:rsidR="003F45E6" w:rsidRPr="00057EA4">
        <w:rPr>
          <w:color w:val="000000" w:themeColor="text1"/>
          <w:sz w:val="20"/>
          <w:szCs w:val="20"/>
        </w:rPr>
        <w:t>.</w:t>
      </w:r>
      <w:r w:rsidRPr="00057EA4">
        <w:rPr>
          <w:color w:val="000000" w:themeColor="text1"/>
          <w:sz w:val="20"/>
          <w:szCs w:val="20"/>
        </w:rPr>
        <w:t xml:space="preserve"> </w:t>
      </w:r>
    </w:p>
    <w:p w:rsidR="003F45E6" w:rsidRPr="00057EA4" w:rsidRDefault="003F45E6" w:rsidP="009E0E1B">
      <w:pPr>
        <w:rPr>
          <w:color w:val="000000" w:themeColor="text1"/>
          <w:sz w:val="20"/>
          <w:szCs w:val="20"/>
        </w:rPr>
      </w:pPr>
      <w:r w:rsidRPr="00057EA4">
        <w:rPr>
          <w:color w:val="000000" w:themeColor="text1"/>
          <w:sz w:val="20"/>
          <w:szCs w:val="20"/>
        </w:rPr>
        <w:t xml:space="preserve">The fund will link closely with Adult and Children's Social Care, The Well-being Prevention and Early Help Service and The Integrated Well- Being Services.  </w:t>
      </w:r>
    </w:p>
    <w:p w:rsidR="00F85779" w:rsidRPr="00057EA4" w:rsidRDefault="00F85779" w:rsidP="009E0E1B">
      <w:pPr>
        <w:rPr>
          <w:color w:val="000000" w:themeColor="text1"/>
        </w:rPr>
      </w:pPr>
    </w:p>
    <w:sectPr w:rsidR="00F85779" w:rsidRPr="00057EA4" w:rsidSect="00CA2B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1070E"/>
    <w:multiLevelType w:val="hybridMultilevel"/>
    <w:tmpl w:val="EA9266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9C573D"/>
    <w:multiLevelType w:val="hybridMultilevel"/>
    <w:tmpl w:val="1C1EED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B950FE"/>
    <w:multiLevelType w:val="hybridMultilevel"/>
    <w:tmpl w:val="094E55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AF162D"/>
    <w:multiLevelType w:val="hybridMultilevel"/>
    <w:tmpl w:val="D9D2F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FD3DD2"/>
    <w:multiLevelType w:val="hybridMultilevel"/>
    <w:tmpl w:val="C8C0ED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C36BE6"/>
    <w:multiLevelType w:val="hybridMultilevel"/>
    <w:tmpl w:val="56546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584670"/>
    <w:multiLevelType w:val="hybridMultilevel"/>
    <w:tmpl w:val="47B44344"/>
    <w:lvl w:ilvl="0" w:tplc="D608B0D2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D75E22"/>
    <w:multiLevelType w:val="hybridMultilevel"/>
    <w:tmpl w:val="0876FA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8B0D13"/>
    <w:multiLevelType w:val="hybridMultilevel"/>
    <w:tmpl w:val="9A60FD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8FF7799"/>
    <w:multiLevelType w:val="hybridMultilevel"/>
    <w:tmpl w:val="13C0F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452525"/>
    <w:multiLevelType w:val="hybridMultilevel"/>
    <w:tmpl w:val="C1B027C8"/>
    <w:lvl w:ilvl="0" w:tplc="22F6BA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F56DBB"/>
    <w:multiLevelType w:val="hybridMultilevel"/>
    <w:tmpl w:val="CFA20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4F22F3"/>
    <w:multiLevelType w:val="hybridMultilevel"/>
    <w:tmpl w:val="143805F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49370F7"/>
    <w:multiLevelType w:val="hybridMultilevel"/>
    <w:tmpl w:val="73002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6"/>
  </w:num>
  <w:num w:numId="4">
    <w:abstractNumId w:val="0"/>
  </w:num>
  <w:num w:numId="5">
    <w:abstractNumId w:val="7"/>
  </w:num>
  <w:num w:numId="6">
    <w:abstractNumId w:val="12"/>
  </w:num>
  <w:num w:numId="7">
    <w:abstractNumId w:val="11"/>
  </w:num>
  <w:num w:numId="8">
    <w:abstractNumId w:val="3"/>
  </w:num>
  <w:num w:numId="9">
    <w:abstractNumId w:val="9"/>
  </w:num>
  <w:num w:numId="10">
    <w:abstractNumId w:val="2"/>
  </w:num>
  <w:num w:numId="11">
    <w:abstractNumId w:val="4"/>
  </w:num>
  <w:num w:numId="12">
    <w:abstractNumId w:val="10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967"/>
    <w:rsid w:val="00005FAE"/>
    <w:rsid w:val="0004540A"/>
    <w:rsid w:val="00047EC8"/>
    <w:rsid w:val="00057EA4"/>
    <w:rsid w:val="00084304"/>
    <w:rsid w:val="00091958"/>
    <w:rsid w:val="000D48EA"/>
    <w:rsid w:val="000E21C6"/>
    <w:rsid w:val="000E7072"/>
    <w:rsid w:val="0010093F"/>
    <w:rsid w:val="00144CA6"/>
    <w:rsid w:val="001464B2"/>
    <w:rsid w:val="001774BD"/>
    <w:rsid w:val="001B6643"/>
    <w:rsid w:val="001C156F"/>
    <w:rsid w:val="001D573D"/>
    <w:rsid w:val="001E172B"/>
    <w:rsid w:val="002135B5"/>
    <w:rsid w:val="002338D7"/>
    <w:rsid w:val="00241D35"/>
    <w:rsid w:val="00280EFB"/>
    <w:rsid w:val="00284CB7"/>
    <w:rsid w:val="002A3E9F"/>
    <w:rsid w:val="002B630A"/>
    <w:rsid w:val="003869AC"/>
    <w:rsid w:val="003B4EAE"/>
    <w:rsid w:val="003D4D1E"/>
    <w:rsid w:val="003D6DD3"/>
    <w:rsid w:val="003F45E6"/>
    <w:rsid w:val="00411247"/>
    <w:rsid w:val="00411DA3"/>
    <w:rsid w:val="004143DF"/>
    <w:rsid w:val="00443967"/>
    <w:rsid w:val="00452C66"/>
    <w:rsid w:val="00464F42"/>
    <w:rsid w:val="00487F0F"/>
    <w:rsid w:val="004D588F"/>
    <w:rsid w:val="004E121B"/>
    <w:rsid w:val="005251BC"/>
    <w:rsid w:val="00532777"/>
    <w:rsid w:val="00543D95"/>
    <w:rsid w:val="00572315"/>
    <w:rsid w:val="005957E5"/>
    <w:rsid w:val="005B386D"/>
    <w:rsid w:val="005C3A55"/>
    <w:rsid w:val="005E6B80"/>
    <w:rsid w:val="005F542C"/>
    <w:rsid w:val="00604C13"/>
    <w:rsid w:val="0064633C"/>
    <w:rsid w:val="0065624A"/>
    <w:rsid w:val="0066742C"/>
    <w:rsid w:val="00692710"/>
    <w:rsid w:val="0069592C"/>
    <w:rsid w:val="006B2CE0"/>
    <w:rsid w:val="006C0ECE"/>
    <w:rsid w:val="006C3E31"/>
    <w:rsid w:val="006F0D2F"/>
    <w:rsid w:val="006F35E8"/>
    <w:rsid w:val="006F58CE"/>
    <w:rsid w:val="00711875"/>
    <w:rsid w:val="00716A4F"/>
    <w:rsid w:val="00740F44"/>
    <w:rsid w:val="007467AF"/>
    <w:rsid w:val="007A669F"/>
    <w:rsid w:val="007D00B0"/>
    <w:rsid w:val="007D2F78"/>
    <w:rsid w:val="007D6CED"/>
    <w:rsid w:val="008039DA"/>
    <w:rsid w:val="008252EB"/>
    <w:rsid w:val="00846A4F"/>
    <w:rsid w:val="00853931"/>
    <w:rsid w:val="008E30D2"/>
    <w:rsid w:val="009028C1"/>
    <w:rsid w:val="009304C0"/>
    <w:rsid w:val="00956FD9"/>
    <w:rsid w:val="009C4647"/>
    <w:rsid w:val="009E0E1B"/>
    <w:rsid w:val="009E2D95"/>
    <w:rsid w:val="009E4A83"/>
    <w:rsid w:val="00A0790E"/>
    <w:rsid w:val="00A17C1E"/>
    <w:rsid w:val="00A33171"/>
    <w:rsid w:val="00A61F59"/>
    <w:rsid w:val="00A83E19"/>
    <w:rsid w:val="00A91829"/>
    <w:rsid w:val="00AB1376"/>
    <w:rsid w:val="00AE14AD"/>
    <w:rsid w:val="00AE7339"/>
    <w:rsid w:val="00B14D8B"/>
    <w:rsid w:val="00B25405"/>
    <w:rsid w:val="00B26FCE"/>
    <w:rsid w:val="00B325D0"/>
    <w:rsid w:val="00B819B1"/>
    <w:rsid w:val="00B82A85"/>
    <w:rsid w:val="00BA60AD"/>
    <w:rsid w:val="00BD0F9F"/>
    <w:rsid w:val="00BD3E88"/>
    <w:rsid w:val="00BE1BC0"/>
    <w:rsid w:val="00BE44C4"/>
    <w:rsid w:val="00C116C8"/>
    <w:rsid w:val="00C27A53"/>
    <w:rsid w:val="00C3384B"/>
    <w:rsid w:val="00C50F5C"/>
    <w:rsid w:val="00C76C67"/>
    <w:rsid w:val="00C844FA"/>
    <w:rsid w:val="00CA10C4"/>
    <w:rsid w:val="00CA2B52"/>
    <w:rsid w:val="00CA2D08"/>
    <w:rsid w:val="00CB7956"/>
    <w:rsid w:val="00D007DA"/>
    <w:rsid w:val="00D64925"/>
    <w:rsid w:val="00D91624"/>
    <w:rsid w:val="00DD2E9F"/>
    <w:rsid w:val="00E03BA3"/>
    <w:rsid w:val="00E11356"/>
    <w:rsid w:val="00E17B81"/>
    <w:rsid w:val="00E32D62"/>
    <w:rsid w:val="00E56AA9"/>
    <w:rsid w:val="00E61B47"/>
    <w:rsid w:val="00EA1D7C"/>
    <w:rsid w:val="00EB0F32"/>
    <w:rsid w:val="00F0051D"/>
    <w:rsid w:val="00F15B60"/>
    <w:rsid w:val="00F26FCF"/>
    <w:rsid w:val="00F4194F"/>
    <w:rsid w:val="00F679F6"/>
    <w:rsid w:val="00F67BFD"/>
    <w:rsid w:val="00F85779"/>
    <w:rsid w:val="00F9314E"/>
    <w:rsid w:val="00FA0FF0"/>
    <w:rsid w:val="00FA6D71"/>
    <w:rsid w:val="00FA744B"/>
    <w:rsid w:val="00FB61AD"/>
    <w:rsid w:val="00FB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1CBFA4-0E50-48DD-91CC-4A83E90DE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3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12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16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6C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047EC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7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ouncil.lancashire.gov.uk/ecCatDisplay.aspx?sch=doc&amp;cat=13868&amp;path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668C2-AE06-4820-986E-DB3515F93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3314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Browne, Steve (via secretary)</dc:creator>
  <cp:keywords/>
  <dc:description/>
  <cp:lastModifiedBy>Mather, Chris</cp:lastModifiedBy>
  <cp:revision>31</cp:revision>
  <cp:lastPrinted>2015-10-20T13:54:00Z</cp:lastPrinted>
  <dcterms:created xsi:type="dcterms:W3CDTF">2015-10-22T16:22:00Z</dcterms:created>
  <dcterms:modified xsi:type="dcterms:W3CDTF">2015-11-13T18:21:00Z</dcterms:modified>
</cp:coreProperties>
</file>